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A0" w:rsidRPr="009B476E" w:rsidRDefault="003637A0" w:rsidP="003637A0">
      <w:pPr>
        <w:spacing w:after="0"/>
        <w:ind w:left="2860"/>
        <w:rPr>
          <w:rFonts w:ascii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учебных занятий </w:t>
      </w:r>
    </w:p>
    <w:p w:rsidR="003637A0" w:rsidRPr="009B476E" w:rsidRDefault="003637A0" w:rsidP="003637A0">
      <w:pPr>
        <w:spacing w:after="0" w:line="240" w:lineRule="auto"/>
        <w:ind w:left="140" w:right="860" w:firstLine="684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sz w:val="28"/>
          <w:szCs w:val="28"/>
        </w:rPr>
        <w:t>Формы проведения учебных занятий подбираются педагогом с учетом возрастных психологических особенностей обучающихся, цели и задач образовательной программы, специфики предмета и других факторов.</w:t>
      </w:r>
    </w:p>
    <w:p w:rsidR="003637A0" w:rsidRDefault="003637A0" w:rsidP="003637A0">
      <w:pPr>
        <w:spacing w:after="0" w:line="240" w:lineRule="auto"/>
        <w:ind w:left="140" w:right="88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sz w:val="28"/>
          <w:szCs w:val="28"/>
        </w:rPr>
        <w:t>Наиболее общими в дополнительном образовании могут быть следующие формы:</w:t>
      </w:r>
    </w:p>
    <w:p w:rsidR="009B476E" w:rsidRPr="009B476E" w:rsidRDefault="009B476E" w:rsidP="003637A0">
      <w:pPr>
        <w:spacing w:after="0" w:line="240" w:lineRule="auto"/>
        <w:ind w:left="140" w:right="880" w:firstLine="708"/>
        <w:rPr>
          <w:rFonts w:ascii="Times New Roman" w:hAnsi="Times New Roman" w:cs="Times New Roman"/>
          <w:sz w:val="20"/>
          <w:szCs w:val="20"/>
        </w:rPr>
      </w:pPr>
    </w:p>
    <w:p w:rsidR="003637A0" w:rsidRPr="009B476E" w:rsidRDefault="003637A0" w:rsidP="003637A0">
      <w:pPr>
        <w:spacing w:after="0" w:line="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139"/>
        <w:gridCol w:w="3523"/>
      </w:tblGrid>
      <w:tr w:rsidR="003637A0" w:rsidRPr="009B476E" w:rsidTr="003637A0">
        <w:trPr>
          <w:trHeight w:val="33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Дошкольный и младший</w:t>
            </w:r>
            <w:r w:rsidRPr="009B476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</w:rPr>
              <w:t xml:space="preserve"> школьный возраст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Средний школьный</w:t>
            </w:r>
            <w:r w:rsidRPr="009B476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8"/>
                <w:szCs w:val="28"/>
              </w:rPr>
              <w:t xml:space="preserve"> возраст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Старший школьный возраст</w:t>
            </w:r>
          </w:p>
        </w:tc>
      </w:tr>
      <w:tr w:rsidR="003637A0" w:rsidRPr="009B476E" w:rsidTr="003637A0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</w:tr>
      <w:tr w:rsidR="003637A0" w:rsidRPr="009B476E" w:rsidTr="003637A0">
        <w:trPr>
          <w:trHeight w:val="266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</w:tr>
      <w:tr w:rsidR="003637A0" w:rsidRPr="009B476E" w:rsidTr="003637A0">
        <w:trPr>
          <w:trHeight w:val="261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</w:t>
            </w:r>
            <w:proofErr w:type="gramStart"/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работа)</w:t>
            </w:r>
          </w:p>
        </w:tc>
      </w:tr>
      <w:tr w:rsidR="003637A0" w:rsidRPr="009B476E" w:rsidTr="003637A0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(КВН)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637A0" w:rsidRPr="009B476E" w:rsidTr="003637A0">
        <w:trPr>
          <w:trHeight w:val="266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дискуссия</w:t>
            </w:r>
          </w:p>
        </w:tc>
      </w:tr>
      <w:tr w:rsidR="003637A0" w:rsidRPr="009B476E" w:rsidTr="003637A0">
        <w:trPr>
          <w:trHeight w:val="261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состязания и др.</w:t>
            </w:r>
          </w:p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A0" w:rsidRPr="009B476E" w:rsidRDefault="003637A0" w:rsidP="003637A0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vMerge w:val="restart"/>
            <w:tcBorders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  задания по подгруппам</w:t>
            </w:r>
          </w:p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</w:tr>
      <w:tr w:rsidR="003637A0" w:rsidRPr="009B476E" w:rsidTr="003637A0">
        <w:trPr>
          <w:trHeight w:val="271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9" w:type="dxa"/>
            <w:vMerge/>
            <w:tcBorders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5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</w:tr>
      <w:tr w:rsidR="003637A0" w:rsidRPr="009B476E" w:rsidTr="003637A0">
        <w:trPr>
          <w:trHeight w:val="837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  игра:   презентация   (вида деятельности, выставки т.п.)</w:t>
            </w:r>
          </w:p>
        </w:tc>
      </w:tr>
    </w:tbl>
    <w:p w:rsidR="003637A0" w:rsidRPr="009B476E" w:rsidRDefault="003637A0" w:rsidP="003637A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637A0" w:rsidRPr="009B476E" w:rsidRDefault="003637A0" w:rsidP="003637A0">
      <w:pPr>
        <w:spacing w:line="232" w:lineRule="exact"/>
        <w:rPr>
          <w:rFonts w:ascii="Times New Roman" w:hAnsi="Times New Roman" w:cs="Times New Roman"/>
          <w:sz w:val="20"/>
          <w:szCs w:val="20"/>
        </w:rPr>
      </w:pPr>
    </w:p>
    <w:p w:rsidR="003637A0" w:rsidRPr="009B476E" w:rsidRDefault="003637A0" w:rsidP="003637A0">
      <w:pPr>
        <w:spacing w:after="0" w:line="240" w:lineRule="auto"/>
        <w:ind w:right="740"/>
        <w:jc w:val="center"/>
        <w:rPr>
          <w:rFonts w:ascii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Традиционные формы организации деятельности детей</w:t>
      </w:r>
    </w:p>
    <w:p w:rsidR="003637A0" w:rsidRPr="009B476E" w:rsidRDefault="003637A0" w:rsidP="003637A0">
      <w:pPr>
        <w:spacing w:after="0" w:line="240" w:lineRule="auto"/>
        <w:ind w:right="7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учебном процессе</w:t>
      </w:r>
    </w:p>
    <w:p w:rsidR="003637A0" w:rsidRPr="009B476E" w:rsidRDefault="003637A0" w:rsidP="003637A0">
      <w:pPr>
        <w:spacing w:after="0" w:line="240" w:lineRule="auto"/>
        <w:ind w:right="740"/>
        <w:jc w:val="center"/>
        <w:rPr>
          <w:rFonts w:ascii="Times New Roman" w:hAnsi="Times New Roman" w:cs="Times New Roman"/>
          <w:sz w:val="28"/>
          <w:szCs w:val="28"/>
        </w:rPr>
      </w:pPr>
    </w:p>
    <w:p w:rsidR="003637A0" w:rsidRPr="009B476E" w:rsidRDefault="003637A0" w:rsidP="003637A0">
      <w:pPr>
        <w:tabs>
          <w:tab w:val="left" w:pos="1280"/>
          <w:tab w:val="left" w:pos="2460"/>
          <w:tab w:val="left" w:pos="3980"/>
          <w:tab w:val="left" w:pos="5580"/>
          <w:tab w:val="left" w:pos="6520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Лекция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-  Устное</w:t>
      </w:r>
      <w:r w:rsidRPr="009B476E">
        <w:rPr>
          <w:rFonts w:ascii="Times New Roman" w:hAnsi="Times New Roman" w:cs="Times New Roman"/>
          <w:sz w:val="20"/>
          <w:szCs w:val="20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какой-либо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ab/>
        <w:t>темы, развивающее</w:t>
      </w:r>
      <w:r w:rsidRPr="009B476E">
        <w:rPr>
          <w:rFonts w:ascii="Times New Roman" w:hAnsi="Times New Roman" w:cs="Times New Roman"/>
          <w:sz w:val="20"/>
          <w:szCs w:val="20"/>
        </w:rPr>
        <w:tab/>
      </w:r>
      <w:r w:rsidRPr="009B476E">
        <w:rPr>
          <w:rFonts w:ascii="Times New Roman" w:eastAsia="Times New Roman" w:hAnsi="Times New Roman" w:cs="Times New Roman"/>
          <w:sz w:val="27"/>
          <w:szCs w:val="27"/>
        </w:rPr>
        <w:t xml:space="preserve">творческую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мыслительную деятельность обучающихся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Семинар-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Форма групповых занятий в виде обсуждения подготовленных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Дискуссия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Всесторонне публичное обсуждение,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рассмотрение спорного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вопроса, сложной проблемы; расширяет знания путем обмена информацией, развивает навыки критического суждения и отстаивания своей точки зрения.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Конференция-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Собрание,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совещание представителей различных организаций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для обсуждения и решения каких-либо вопросов; прививает навыки открытого обсуждения результатов </w:t>
      </w:r>
      <w:proofErr w:type="gramStart"/>
      <w:r w:rsidRPr="009B476E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Экскурсия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Коллективный поход или поездка с целью осмотра,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знакомства с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какой-либо достопримечательностью; обогащает чувственное восприятие и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Экспедиция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Поездка группы со специальным заданием: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решает комплекс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разноплановых задач по организации эффективной практики в процессе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получения профильного результата </w:t>
      </w:r>
      <w:proofErr w:type="gramStart"/>
      <w:r w:rsidRPr="009B476E">
        <w:rPr>
          <w:rFonts w:ascii="Times New Roman" w:eastAsia="Times New Roman" w:hAnsi="Times New Roman" w:cs="Times New Roman"/>
          <w:sz w:val="28"/>
          <w:szCs w:val="28"/>
        </w:rPr>
        <w:t>вне аудиторных</w:t>
      </w:r>
      <w:proofErr w:type="gramEnd"/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 условий. </w:t>
      </w:r>
    </w:p>
    <w:p w:rsidR="003637A0" w:rsidRPr="009B476E" w:rsidRDefault="003637A0" w:rsidP="0036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Туристический поход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Передвижение группы людей с определенной целью;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реализует цели познания, воспитания, оздоровления, физического и   спортивного</w:t>
      </w:r>
      <w:r w:rsidRPr="009B476E">
        <w:rPr>
          <w:rFonts w:ascii="Times New Roman" w:hAnsi="Times New Roman" w:cs="Times New Roman"/>
          <w:sz w:val="20"/>
          <w:szCs w:val="20"/>
        </w:rPr>
        <w:tab/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3637A0" w:rsidRPr="009B476E" w:rsidRDefault="003637A0" w:rsidP="003637A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Учебная игра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которое имеет определенные правила и служит для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познания нового, отдыха и удовольствия; характеризуется моделированием жизненных процессов в условиях развивающейся ситуации.</w:t>
      </w:r>
    </w:p>
    <w:p w:rsidR="003637A0" w:rsidRPr="009B476E" w:rsidRDefault="003637A0" w:rsidP="003637A0">
      <w:pPr>
        <w:spacing w:after="0"/>
        <w:ind w:right="440"/>
        <w:jc w:val="center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Нетрадиционные формы организации деятельности детей</w:t>
      </w:r>
    </w:p>
    <w:p w:rsidR="003637A0" w:rsidRPr="009B476E" w:rsidRDefault="003637A0" w:rsidP="003637A0">
      <w:pPr>
        <w:spacing w:after="0" w:line="240" w:lineRule="auto"/>
        <w:ind w:left="120"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Презентация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роли предмета, социального предназначения в жизни человека, участие в социальных отношениях. </w:t>
      </w:r>
    </w:p>
    <w:p w:rsidR="003637A0" w:rsidRPr="009B476E" w:rsidRDefault="003637A0" w:rsidP="003637A0">
      <w:pPr>
        <w:spacing w:after="0" w:line="240" w:lineRule="auto"/>
        <w:ind w:left="120" w:right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Социодрама</w:t>
      </w:r>
      <w:proofErr w:type="spellEnd"/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Сюжетно-ролевая игра,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предопределенная позицией главных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героев; ситуация выбора, от которой зависят ход жизни и социально-психологические отношения, осознание себя в структуре общественных отношений.</w:t>
      </w:r>
    </w:p>
    <w:p w:rsidR="003637A0" w:rsidRPr="009B476E" w:rsidRDefault="003637A0" w:rsidP="003637A0">
      <w:pPr>
        <w:spacing w:after="0" w:line="240" w:lineRule="auto"/>
        <w:ind w:left="120" w:right="540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Защита проекта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проецировать изменения действительности, соотнесение личных интересов с </w:t>
      </w:r>
      <w:proofErr w:type="gramStart"/>
      <w:r w:rsidRPr="009B476E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proofErr w:type="gramEnd"/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, предложение новых идей для решения жизненных проблем. </w:t>
      </w:r>
    </w:p>
    <w:p w:rsidR="003637A0" w:rsidRPr="009B476E" w:rsidRDefault="003637A0" w:rsidP="003637A0">
      <w:pPr>
        <w:spacing w:after="0" w:line="240" w:lineRule="auto"/>
        <w:ind w:left="120"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Философский стол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коллективная работа по отысканию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значения и личностного смысла явления жизни – «Свобода и долг»,   «Человек и природа» и т.п. </w:t>
      </w:r>
    </w:p>
    <w:p w:rsidR="003637A0" w:rsidRPr="009B476E" w:rsidRDefault="003637A0" w:rsidP="003637A0">
      <w:pPr>
        <w:spacing w:after="0" w:line="240" w:lineRule="auto"/>
        <w:ind w:left="120"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Чаепитие -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Обладает большой силой,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создает особую психологическую атмосферу, смягчает взаимные отношения, раскрепощает. </w:t>
      </w:r>
    </w:p>
    <w:p w:rsidR="003637A0" w:rsidRPr="009B476E" w:rsidRDefault="003637A0" w:rsidP="003637A0">
      <w:pPr>
        <w:spacing w:after="0" w:line="240" w:lineRule="auto"/>
        <w:ind w:left="120"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«Крепкий орешек»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>Решение трудных вопросов в жизни совместно с группой, доверительный разговор на основе добрых взаимоотношений.</w:t>
      </w:r>
    </w:p>
    <w:p w:rsidR="003637A0" w:rsidRPr="009B476E" w:rsidRDefault="003637A0" w:rsidP="003637A0">
      <w:pPr>
        <w:spacing w:line="240" w:lineRule="auto"/>
        <w:ind w:left="120" w:right="540"/>
        <w:jc w:val="both"/>
        <w:rPr>
          <w:rFonts w:ascii="Times New Roman" w:hAnsi="Times New Roman" w:cs="Times New Roman"/>
          <w:sz w:val="20"/>
          <w:szCs w:val="20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 добрых сюрпризов  -</w:t>
      </w:r>
      <w:r w:rsidRPr="009B476E">
        <w:rPr>
          <w:rFonts w:ascii="Times New Roman" w:eastAsia="Times New Roman" w:hAnsi="Times New Roman" w:cs="Times New Roman"/>
          <w:sz w:val="28"/>
          <w:szCs w:val="28"/>
        </w:rPr>
        <w:t xml:space="preserve"> Упражнение в умении оказывать знаки внимания, доставлять людям радость</w:t>
      </w:r>
    </w:p>
    <w:p w:rsidR="003637A0" w:rsidRPr="009B476E" w:rsidRDefault="003637A0" w:rsidP="003637A0">
      <w:pPr>
        <w:spacing w:after="0" w:line="240" w:lineRule="auto"/>
        <w:ind w:left="120" w:right="560" w:firstLine="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Активные формы познавательной деятельности, </w:t>
      </w:r>
    </w:p>
    <w:p w:rsidR="003637A0" w:rsidRPr="009B476E" w:rsidRDefault="003637A0" w:rsidP="003637A0">
      <w:pPr>
        <w:spacing w:after="0" w:line="240" w:lineRule="auto"/>
        <w:ind w:left="120" w:right="560" w:firstLine="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используемые</w:t>
      </w:r>
      <w:proofErr w:type="gramEnd"/>
      <w:r w:rsidRPr="009B4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занятиях:</w:t>
      </w:r>
    </w:p>
    <w:p w:rsidR="003637A0" w:rsidRPr="009B476E" w:rsidRDefault="003637A0" w:rsidP="003637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43" w:type="dxa"/>
        <w:jc w:val="center"/>
        <w:tblInd w:w="-2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4"/>
        <w:gridCol w:w="4729"/>
        <w:gridCol w:w="30"/>
      </w:tblGrid>
      <w:tr w:rsidR="003637A0" w:rsidRPr="009B476E" w:rsidTr="003637A0">
        <w:trPr>
          <w:trHeight w:val="4080"/>
          <w:jc w:val="center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диспут;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сообщений, докладов, рефератов;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конференция;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чтения (литературные,</w:t>
            </w:r>
            <w:proofErr w:type="gramEnd"/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исторические, научные);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защита (проекта,</w:t>
            </w:r>
            <w:proofErr w:type="gramEnd"/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программы, реферата);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олимпиада;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конкурс, смотр знаний и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турнир;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викторина;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аукцион знаний;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мозговая атака;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КВН; - устный журнал;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встреча </w:t>
            </w:r>
            <w:proofErr w:type="gramStart"/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специалистами, учеными, авторами;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пресс-конференция;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B476E">
              <w:rPr>
                <w:rFonts w:ascii="Times New Roman" w:eastAsia="Times New Roman" w:hAnsi="Times New Roman" w:cs="Times New Roman"/>
                <w:sz w:val="28"/>
                <w:szCs w:val="28"/>
              </w:rPr>
              <w:t>- час вопросов и ответов;</w:t>
            </w: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7A0" w:rsidRPr="009B476E" w:rsidRDefault="003637A0" w:rsidP="003637A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37A0" w:rsidRPr="009B476E" w:rsidRDefault="003637A0" w:rsidP="003637A0">
            <w:pPr>
              <w:spacing w:after="0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4D30EE" w:rsidRDefault="004D30EE" w:rsidP="004D30EE">
      <w:pPr>
        <w:ind w:left="10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D30EE" w:rsidRDefault="004D30EE" w:rsidP="004D30EE">
      <w:pPr>
        <w:ind w:left="10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D30EE" w:rsidRDefault="004D30EE" w:rsidP="004D30EE">
      <w:pPr>
        <w:ind w:left="10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D30EE" w:rsidRDefault="004D30EE" w:rsidP="004D30EE">
      <w:pPr>
        <w:ind w:left="10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4D30EE" w:rsidRPr="004D30EE" w:rsidRDefault="004D30EE" w:rsidP="009B476E">
      <w:pPr>
        <w:spacing w:after="0" w:line="240" w:lineRule="auto"/>
        <w:ind w:left="100"/>
        <w:jc w:val="center"/>
        <w:rPr>
          <w:sz w:val="28"/>
          <w:szCs w:val="28"/>
        </w:rPr>
      </w:pPr>
      <w:r w:rsidRPr="004D30EE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Сравнительные возможности различных методов обучения</w:t>
      </w:r>
    </w:p>
    <w:p w:rsidR="004D30EE" w:rsidRPr="004D30EE" w:rsidRDefault="004D30EE" w:rsidP="009B476E">
      <w:pPr>
        <w:spacing w:after="0" w:line="20" w:lineRule="exact"/>
        <w:jc w:val="center"/>
        <w:rPr>
          <w:sz w:val="28"/>
          <w:szCs w:val="28"/>
        </w:rPr>
      </w:pPr>
    </w:p>
    <w:p w:rsidR="004D30EE" w:rsidRDefault="004D30EE" w:rsidP="004D30EE">
      <w:pPr>
        <w:spacing w:line="94" w:lineRule="exac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80"/>
        <w:gridCol w:w="740"/>
        <w:gridCol w:w="680"/>
        <w:gridCol w:w="776"/>
        <w:gridCol w:w="700"/>
        <w:gridCol w:w="736"/>
        <w:gridCol w:w="740"/>
        <w:gridCol w:w="680"/>
        <w:gridCol w:w="740"/>
        <w:gridCol w:w="680"/>
        <w:gridCol w:w="700"/>
        <w:gridCol w:w="560"/>
      </w:tblGrid>
      <w:tr w:rsidR="009B476E" w:rsidTr="009B476E">
        <w:trPr>
          <w:trHeight w:val="28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196" w:type="dxa"/>
            <w:gridSpan w:val="3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формирование</w:t>
            </w:r>
          </w:p>
        </w:tc>
        <w:tc>
          <w:tcPr>
            <w:tcW w:w="5536" w:type="dxa"/>
            <w:gridSpan w:val="8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9B476E" w:rsidTr="009B476E">
        <w:trPr>
          <w:gridBefore w:val="1"/>
          <w:wBefore w:w="2580" w:type="dxa"/>
          <w:cantSplit/>
          <w:trHeight w:val="3396"/>
        </w:trPr>
        <w:tc>
          <w:tcPr>
            <w:tcW w:w="740" w:type="dxa"/>
            <w:textDirection w:val="btLr"/>
          </w:tcPr>
          <w:p w:rsidR="009B476E" w:rsidRDefault="009B476E" w:rsidP="0063432C">
            <w:pPr>
              <w:ind w:left="22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 знания</w:t>
            </w:r>
          </w:p>
        </w:tc>
        <w:tc>
          <w:tcPr>
            <w:tcW w:w="680" w:type="dxa"/>
            <w:textDirection w:val="btLr"/>
          </w:tcPr>
          <w:p w:rsidR="009B476E" w:rsidRDefault="009B476E" w:rsidP="0063432C">
            <w:pPr>
              <w:ind w:left="19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 знания</w:t>
            </w:r>
          </w:p>
        </w:tc>
        <w:tc>
          <w:tcPr>
            <w:tcW w:w="776" w:type="dxa"/>
            <w:textDirection w:val="btLr"/>
          </w:tcPr>
          <w:p w:rsidR="009B476E" w:rsidRDefault="009B476E" w:rsidP="0063432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. умения</w:t>
            </w:r>
          </w:p>
        </w:tc>
        <w:tc>
          <w:tcPr>
            <w:tcW w:w="700" w:type="dxa"/>
            <w:textDirection w:val="btLr"/>
          </w:tcPr>
          <w:p w:rsidR="009B476E" w:rsidRDefault="009B476E" w:rsidP="0063432C">
            <w:pPr>
              <w:ind w:left="209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Словесно-логич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. мышление</w:t>
            </w:r>
          </w:p>
        </w:tc>
        <w:tc>
          <w:tcPr>
            <w:tcW w:w="736" w:type="dxa"/>
            <w:textDirection w:val="btLr"/>
          </w:tcPr>
          <w:p w:rsidR="009B476E" w:rsidRDefault="009B476E" w:rsidP="009B476E">
            <w:pPr>
              <w:ind w:left="17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образн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. мышление</w:t>
            </w:r>
          </w:p>
        </w:tc>
        <w:tc>
          <w:tcPr>
            <w:tcW w:w="740" w:type="dxa"/>
            <w:textDirection w:val="btLr"/>
          </w:tcPr>
          <w:p w:rsidR="009B476E" w:rsidRDefault="009B476E" w:rsidP="009B476E">
            <w:pPr>
              <w:ind w:left="22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Самостоятельность мышления</w:t>
            </w:r>
          </w:p>
        </w:tc>
        <w:tc>
          <w:tcPr>
            <w:tcW w:w="680" w:type="dxa"/>
            <w:textDirection w:val="btLr"/>
          </w:tcPr>
          <w:p w:rsidR="009B476E" w:rsidRDefault="009B476E" w:rsidP="0063432C">
            <w:pPr>
              <w:ind w:left="19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память</w:t>
            </w:r>
          </w:p>
        </w:tc>
        <w:tc>
          <w:tcPr>
            <w:tcW w:w="740" w:type="dxa"/>
            <w:textDirection w:val="btLr"/>
          </w:tcPr>
          <w:p w:rsidR="009B476E" w:rsidRDefault="009B476E" w:rsidP="0063432C">
            <w:pPr>
              <w:ind w:left="22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речь</w:t>
            </w:r>
          </w:p>
        </w:tc>
        <w:tc>
          <w:tcPr>
            <w:tcW w:w="680" w:type="dxa"/>
            <w:textDirection w:val="btLr"/>
          </w:tcPr>
          <w:p w:rsidR="009B476E" w:rsidRDefault="009B476E" w:rsidP="0063432C">
            <w:pPr>
              <w:ind w:left="19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Познавательный интерес</w:t>
            </w:r>
          </w:p>
        </w:tc>
        <w:tc>
          <w:tcPr>
            <w:tcW w:w="700" w:type="dxa"/>
            <w:textDirection w:val="btLr"/>
          </w:tcPr>
          <w:p w:rsidR="009B476E" w:rsidRDefault="009B476E" w:rsidP="0063432C">
            <w:pPr>
              <w:ind w:left="22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Навыки учебного труда</w:t>
            </w:r>
          </w:p>
        </w:tc>
        <w:tc>
          <w:tcPr>
            <w:tcW w:w="560" w:type="dxa"/>
            <w:textDirection w:val="btLr"/>
          </w:tcPr>
          <w:p w:rsidR="009B476E" w:rsidRDefault="009B476E" w:rsidP="0063432C">
            <w:pPr>
              <w:ind w:left="23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воля</w:t>
            </w:r>
          </w:p>
        </w:tc>
      </w:tr>
      <w:tr w:rsidR="009B476E" w:rsidTr="009B476E">
        <w:trPr>
          <w:trHeight w:val="260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9B47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Словесные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309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Наглядные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309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Практические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30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260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9B47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</w:tr>
      <w:tr w:rsidR="009B476E" w:rsidTr="009B476E">
        <w:trPr>
          <w:trHeight w:val="311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Репродуктивные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310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9B476E" w:rsidRDefault="009B476E" w:rsidP="009B476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Проблемно-поисковые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309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</w:tr>
      <w:tr w:rsidR="009B476E" w:rsidTr="009B476E">
        <w:trPr>
          <w:trHeight w:val="260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9B47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группа</w:t>
            </w:r>
          </w:p>
        </w:tc>
      </w:tr>
      <w:tr w:rsidR="009B476E" w:rsidTr="009B476E">
        <w:trPr>
          <w:trHeight w:val="24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Индуктивны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частного к общему)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249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24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Дедуктивны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общего к частному)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9B476E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36" w:type="dxa"/>
          </w:tcPr>
          <w:p w:rsidR="009B476E" w:rsidRDefault="009B476E" w:rsidP="009B476E">
            <w:pPr>
              <w:spacing w:line="24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9B476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</w:tr>
      <w:tr w:rsidR="009B476E" w:rsidTr="009B476E">
        <w:trPr>
          <w:trHeight w:val="260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9B47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группа</w:t>
            </w:r>
          </w:p>
        </w:tc>
      </w:tr>
      <w:tr w:rsidR="009B476E" w:rsidTr="009B476E">
        <w:trPr>
          <w:trHeight w:val="24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Методы учебной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</w:rPr>
              <w:t xml:space="preserve"> под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педагога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63432C">
            <w:pPr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36" w:type="dxa"/>
          </w:tcPr>
          <w:p w:rsidR="009B476E" w:rsidRDefault="009B476E" w:rsidP="0063432C">
            <w:pPr>
              <w:spacing w:line="24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236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Методы самостоятельной работы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776" w:type="dxa"/>
          </w:tcPr>
          <w:p w:rsidR="009B476E" w:rsidRDefault="009B476E" w:rsidP="006343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+</w:t>
            </w:r>
          </w:p>
        </w:tc>
        <w:tc>
          <w:tcPr>
            <w:tcW w:w="736" w:type="dxa"/>
          </w:tcPr>
          <w:p w:rsidR="009B476E" w:rsidRDefault="009B476E" w:rsidP="0063432C">
            <w:pPr>
              <w:spacing w:line="236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+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*</w:t>
            </w:r>
          </w:p>
        </w:tc>
      </w:tr>
      <w:tr w:rsidR="009B476E" w:rsidTr="009B476E">
        <w:trPr>
          <w:trHeight w:val="263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4D30E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группа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Познавательная игра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36" w:type="dxa"/>
          </w:tcPr>
          <w:p w:rsidR="009B476E" w:rsidRDefault="009B476E" w:rsidP="004D30EE">
            <w:pPr>
              <w:spacing w:line="309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</w:tr>
      <w:tr w:rsidR="009B476E" w:rsidTr="009B476E">
        <w:trPr>
          <w:trHeight w:val="555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Учебная дискуссия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36" w:type="dxa"/>
          </w:tcPr>
          <w:p w:rsidR="009B476E" w:rsidRDefault="009B476E" w:rsidP="004D30EE">
            <w:pPr>
              <w:spacing w:line="30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</w:tr>
      <w:tr w:rsidR="009B476E" w:rsidTr="009B476E"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76" w:type="dxa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B476E" w:rsidRDefault="009B476E" w:rsidP="004D30EE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36" w:type="dxa"/>
          </w:tcPr>
          <w:p w:rsidR="009B476E" w:rsidRDefault="009B476E" w:rsidP="004D30EE">
            <w:pPr>
              <w:spacing w:line="309" w:lineRule="exact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9B476E" w:rsidTr="009B476E">
        <w:trPr>
          <w:trHeight w:val="260"/>
        </w:trPr>
        <w:tc>
          <w:tcPr>
            <w:tcW w:w="10312" w:type="dxa"/>
            <w:gridSpan w:val="12"/>
            <w:tcBorders>
              <w:left w:val="single" w:sz="4" w:space="0" w:color="auto"/>
            </w:tcBorders>
          </w:tcPr>
          <w:p w:rsidR="009B476E" w:rsidRDefault="009B476E" w:rsidP="009B47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группа</w:t>
            </w:r>
          </w:p>
        </w:tc>
      </w:tr>
      <w:tr w:rsidR="009B476E" w:rsidTr="009B476E">
        <w:trPr>
          <w:trHeight w:val="311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Устный контроль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4D30E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736" w:type="dxa"/>
          </w:tcPr>
          <w:p w:rsidR="009B476E" w:rsidRDefault="009B476E" w:rsidP="004D30EE">
            <w:pPr>
              <w:spacing w:line="310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</w:tr>
      <w:tr w:rsidR="009B476E" w:rsidTr="009B476E">
        <w:trPr>
          <w:trHeight w:val="309"/>
        </w:trPr>
        <w:tc>
          <w:tcPr>
            <w:tcW w:w="2580" w:type="dxa"/>
            <w:tcBorders>
              <w:left w:val="single" w:sz="4" w:space="0" w:color="auto"/>
            </w:tcBorders>
          </w:tcPr>
          <w:p w:rsidR="009B476E" w:rsidRDefault="009B476E" w:rsidP="0063432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Письменный контроль</w:t>
            </w:r>
          </w:p>
        </w:tc>
        <w:tc>
          <w:tcPr>
            <w:tcW w:w="74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9B476E" w:rsidRDefault="009B476E" w:rsidP="004D30E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36" w:type="dxa"/>
          </w:tcPr>
          <w:p w:rsidR="009B476E" w:rsidRDefault="009B476E" w:rsidP="004D30EE">
            <w:pPr>
              <w:spacing w:line="30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40" w:type="dxa"/>
          </w:tcPr>
          <w:p w:rsidR="009B476E" w:rsidRDefault="009B476E" w:rsidP="004D30E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68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  <w:tc>
          <w:tcPr>
            <w:tcW w:w="560" w:type="dxa"/>
          </w:tcPr>
          <w:p w:rsidR="009B476E" w:rsidRDefault="009B476E" w:rsidP="0063432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*</w:t>
            </w:r>
          </w:p>
        </w:tc>
      </w:tr>
    </w:tbl>
    <w:p w:rsidR="004D30EE" w:rsidRDefault="004D30EE" w:rsidP="004D30EE">
      <w:pPr>
        <w:spacing w:line="20" w:lineRule="exact"/>
        <w:rPr>
          <w:sz w:val="24"/>
          <w:szCs w:val="24"/>
        </w:rPr>
      </w:pPr>
    </w:p>
    <w:p w:rsidR="004D30EE" w:rsidRPr="009A1C79" w:rsidRDefault="004D30EE" w:rsidP="009A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*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32"/>
          <w:szCs w:val="32"/>
        </w:rPr>
        <w:t xml:space="preserve"> </w:t>
      </w:r>
      <w:r w:rsidRPr="009A1C79">
        <w:rPr>
          <w:rFonts w:ascii="Times New Roman" w:eastAsia="Times New Roman" w:hAnsi="Times New Roman" w:cs="Times New Roman"/>
          <w:sz w:val="28"/>
          <w:szCs w:val="28"/>
        </w:rPr>
        <w:t>Решает данную задачу более успешно, чем другие;</w:t>
      </w:r>
    </w:p>
    <w:p w:rsidR="004D30EE" w:rsidRPr="009A1C79" w:rsidRDefault="004D30EE" w:rsidP="009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C79">
        <w:rPr>
          <w:rFonts w:ascii="Times New Roman" w:hAnsi="Times New Roman" w:cs="Times New Roman"/>
          <w:sz w:val="28"/>
          <w:szCs w:val="28"/>
        </w:rPr>
        <w:t>+ - В основном решает данную задачу;</w:t>
      </w:r>
    </w:p>
    <w:p w:rsidR="004D30EE" w:rsidRPr="004D30EE" w:rsidRDefault="004D30EE" w:rsidP="009A1C79">
      <w:pPr>
        <w:spacing w:after="0" w:line="240" w:lineRule="auto"/>
      </w:pPr>
      <w:r w:rsidRPr="009A1C79">
        <w:rPr>
          <w:rFonts w:ascii="Times New Roman" w:hAnsi="Times New Roman" w:cs="Times New Roman"/>
          <w:sz w:val="28"/>
          <w:szCs w:val="28"/>
        </w:rPr>
        <w:t xml:space="preserve"> - - Решает данную задачу менее успешно, чем другие методы этой группы</w:t>
      </w:r>
      <w:r w:rsidR="009A1C79">
        <w:t xml:space="preserve"> </w:t>
      </w:r>
    </w:p>
    <w:p w:rsidR="004D30EE" w:rsidRDefault="004D30EE" w:rsidP="004D30EE">
      <w:pPr>
        <w:spacing w:line="20" w:lineRule="exact"/>
        <w:rPr>
          <w:sz w:val="24"/>
          <w:szCs w:val="24"/>
        </w:rPr>
      </w:pPr>
    </w:p>
    <w:p w:rsidR="00FE0520" w:rsidRDefault="00FE0520" w:rsidP="003637A0">
      <w:pPr>
        <w:spacing w:after="0"/>
      </w:pPr>
    </w:p>
    <w:sectPr w:rsidR="00FE0520" w:rsidSect="003637A0">
      <w:pgSz w:w="11900" w:h="16838"/>
      <w:pgMar w:top="560" w:right="586" w:bottom="1440" w:left="102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7A0"/>
    <w:rsid w:val="001D2119"/>
    <w:rsid w:val="003637A0"/>
    <w:rsid w:val="004D30EE"/>
    <w:rsid w:val="009A1C79"/>
    <w:rsid w:val="009B476E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2020-08-24T19:56:00Z</dcterms:created>
  <dcterms:modified xsi:type="dcterms:W3CDTF">2020-08-24T20:37:00Z</dcterms:modified>
</cp:coreProperties>
</file>